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4D2F" w14:textId="77777777" w:rsidR="002C421E" w:rsidRDefault="002C421E" w:rsidP="002C421E">
      <w:pPr>
        <w:widowControl/>
        <w:tabs>
          <w:tab w:val="left" w:pos="426"/>
        </w:tabs>
        <w:suppressAutoHyphens w:val="0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3BBBC262" w14:textId="77777777" w:rsidR="002F3743" w:rsidRDefault="002C421E" w:rsidP="002C421E">
      <w:pPr>
        <w:widowControl/>
        <w:tabs>
          <w:tab w:val="left" w:pos="426"/>
        </w:tabs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 w:rsidRPr="002C421E">
        <w:rPr>
          <w:rFonts w:eastAsia="Calibri" w:cs="Times New Roman"/>
          <w:b/>
          <w:kern w:val="0"/>
          <w:lang w:eastAsia="en-US" w:bidi="ar-SA"/>
        </w:rPr>
        <w:t>Klauzula informacyjna dotycząca przetwarzania danych osobowych</w:t>
      </w:r>
      <w:r w:rsidR="002F3743">
        <w:rPr>
          <w:rFonts w:eastAsia="Calibri" w:cs="Times New Roman"/>
          <w:b/>
          <w:kern w:val="0"/>
          <w:lang w:eastAsia="en-US" w:bidi="ar-SA"/>
        </w:rPr>
        <w:t xml:space="preserve"> </w:t>
      </w:r>
    </w:p>
    <w:p w14:paraId="5DB516AD" w14:textId="363C209C" w:rsidR="002C421E" w:rsidRPr="002C421E" w:rsidRDefault="002F3743" w:rsidP="002C421E">
      <w:pPr>
        <w:widowControl/>
        <w:tabs>
          <w:tab w:val="left" w:pos="426"/>
        </w:tabs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w Powiatowym Centrum Pomocy Rodzinie we Wschowie</w:t>
      </w:r>
    </w:p>
    <w:p w14:paraId="0733D7DF" w14:textId="49F6DFF0" w:rsidR="002C421E" w:rsidRDefault="002C421E" w:rsidP="002C421E">
      <w:pPr>
        <w:widowControl/>
        <w:tabs>
          <w:tab w:val="left" w:pos="426"/>
        </w:tabs>
        <w:suppressAutoHyphens w:val="0"/>
        <w:jc w:val="center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1EF9C831" w14:textId="6154027A" w:rsidR="002C421E" w:rsidRDefault="002C421E" w:rsidP="002F3743">
      <w:pPr>
        <w:widowControl/>
        <w:tabs>
          <w:tab w:val="left" w:pos="426"/>
        </w:tabs>
        <w:suppressAutoHyphens w:val="0"/>
        <w:jc w:val="center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6EEFF5DB" w14:textId="77777777" w:rsidR="002F3743" w:rsidRDefault="002F3743" w:rsidP="002F3743">
      <w:pPr>
        <w:widowControl/>
        <w:tabs>
          <w:tab w:val="left" w:pos="426"/>
        </w:tabs>
        <w:suppressAutoHyphens w:val="0"/>
        <w:jc w:val="center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6AED4480" w14:textId="06B7D636" w:rsidR="002C421E" w:rsidRDefault="002C421E" w:rsidP="002F3743">
      <w:pPr>
        <w:widowControl/>
        <w:tabs>
          <w:tab w:val="left" w:pos="426"/>
        </w:tabs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Zgodnie z art. 13 ust. 1 i 2  rozporządzenia Parlamentu Europejskiego i Rady (UE) 2016/679 z dnia 27 kwietnia 2016 r.  w sprawie ochrony osób fizycznych w związku z przetwarzaniem danych osobowych i w sprawie swobodnego przepływu takich danych oraz uchylenia dyrektywy 95/46/WE (ogólne rozporządzenie o ochronie danych) (Dz. Urz. UE L 119  z 04.05.2016, str. 1), zwanym dalej „RODO”, informuję, że: </w:t>
      </w:r>
    </w:p>
    <w:p w14:paraId="55A18EA3" w14:textId="77777777" w:rsidR="002F3743" w:rsidRDefault="002F3743" w:rsidP="002F3743">
      <w:pPr>
        <w:widowControl/>
        <w:tabs>
          <w:tab w:val="left" w:pos="426"/>
        </w:tabs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14:paraId="2B69CF13" w14:textId="77777777" w:rsidR="002C421E" w:rsidRDefault="002C421E" w:rsidP="002F3743">
      <w:pPr>
        <w:widowControl/>
        <w:numPr>
          <w:ilvl w:val="0"/>
          <w:numId w:val="1"/>
        </w:numPr>
        <w:suppressAutoHyphens w:val="0"/>
        <w:ind w:left="0" w:hanging="357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Administratorem danych osobowych przetwarzanych w PCPR jest Powiatowe Centrum Pomocy Rodzinie z siedzibą: 67-400 Wschowa ul. Plac Kosynierów 1c. </w:t>
      </w:r>
    </w:p>
    <w:p w14:paraId="1539C706" w14:textId="03AE229B" w:rsidR="002C421E" w:rsidRDefault="002C421E" w:rsidP="002F3743">
      <w:pPr>
        <w:widowControl/>
        <w:numPr>
          <w:ilvl w:val="0"/>
          <w:numId w:val="1"/>
        </w:numPr>
        <w:suppressAutoHyphens w:val="0"/>
        <w:ind w:left="0" w:hanging="357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Inspektorem Ochrony Danych Osobowych w Powiatowym Centrum Pomocy Rodzinie we Wschowie jest Pani </w:t>
      </w:r>
      <w:r w:rsidR="00A657AE">
        <w:rPr>
          <w:rFonts w:eastAsia="Calibri" w:cs="Times New Roman"/>
          <w:kern w:val="0"/>
          <w:sz w:val="22"/>
          <w:szCs w:val="22"/>
          <w:lang w:eastAsia="en-US" w:bidi="ar-SA"/>
        </w:rPr>
        <w:t>Jędrzej Bajer.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Z Inspektorem Ochrony Danych można się kontaktować we wszystkich sprawach dotyczących przetwarzania danych osobowych oraz korzystania z praw związanych z przetwarzaniem danych pod numerem telefonu: </w:t>
      </w:r>
      <w:r w:rsidR="00A657AE">
        <w:rPr>
          <w:rFonts w:eastAsia="Calibri" w:cs="Times New Roman"/>
          <w:kern w:val="0"/>
          <w:sz w:val="22"/>
          <w:szCs w:val="22"/>
          <w:lang w:eastAsia="en-US" w:bidi="ar-SA"/>
        </w:rPr>
        <w:t>533807040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lub na adres poczty elektronicznej: </w:t>
      </w:r>
      <w:r w:rsidR="00A657AE">
        <w:rPr>
          <w:rFonts w:eastAsia="Calibri" w:cs="Times New Roman"/>
          <w:kern w:val="0"/>
          <w:sz w:val="22"/>
          <w:szCs w:val="22"/>
          <w:lang w:eastAsia="en-US" w:bidi="ar-SA"/>
        </w:rPr>
        <w:t>iod@odoplus.pl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;</w:t>
      </w:r>
    </w:p>
    <w:p w14:paraId="6494F0B8" w14:textId="7FE45E4E" w:rsidR="002C421E" w:rsidRDefault="002C421E" w:rsidP="002F3743">
      <w:pPr>
        <w:widowControl/>
        <w:numPr>
          <w:ilvl w:val="0"/>
          <w:numId w:val="1"/>
        </w:numPr>
        <w:suppressAutoHyphens w:val="0"/>
        <w:ind w:left="0" w:hanging="357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Pani/Pana dane osobowe przetwarzane będą na podstawie art. 6 ust. 1 lit. c RODO w celu</w:t>
      </w:r>
      <w:r w:rsidR="00FF3DC0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wyboru wykonawcy i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realizacji umowy;</w:t>
      </w:r>
    </w:p>
    <w:p w14:paraId="40E39DE2" w14:textId="77777777" w:rsidR="002C421E" w:rsidRDefault="002C421E" w:rsidP="002F3743">
      <w:pPr>
        <w:widowControl/>
        <w:numPr>
          <w:ilvl w:val="0"/>
          <w:numId w:val="1"/>
        </w:numPr>
        <w:suppressAutoHyphens w:val="0"/>
        <w:ind w:left="0"/>
        <w:contextualSpacing/>
        <w:jc w:val="both"/>
        <w:rPr>
          <w:rFonts w:eastAsia="Calibri" w:cs="Times New Roman"/>
          <w:strike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Pani/Pana dane osobowe mogą być przekazywane do przetwarzania innym organom publicznym, urzędom państwowym lub upoważnionym podmiotom wykonujących zadania realizowane w interesie publicznym, w szczególności podmiotom prowadzącym audyt i kontrolę;</w:t>
      </w:r>
    </w:p>
    <w:p w14:paraId="772CB52C" w14:textId="77777777" w:rsidR="002C421E" w:rsidRDefault="002C421E" w:rsidP="002F3743">
      <w:pPr>
        <w:widowControl/>
        <w:numPr>
          <w:ilvl w:val="0"/>
          <w:numId w:val="1"/>
        </w:numPr>
        <w:suppressAutoHyphens w:val="0"/>
        <w:ind w:left="0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Pani/Pana dane osobowe będą przechowywane przez okres wynikający z przepisów wynikających z ustawy o narodowym zasobie archiwalnym i archiwach lub innych obowiązujących w tym zakresie przepisach prawa, w zależności od tego, która z tych dat nastąpi później;</w:t>
      </w:r>
    </w:p>
    <w:p w14:paraId="092F6388" w14:textId="77777777" w:rsidR="002C421E" w:rsidRDefault="002C421E" w:rsidP="002F3743">
      <w:pPr>
        <w:widowControl/>
        <w:numPr>
          <w:ilvl w:val="0"/>
          <w:numId w:val="1"/>
        </w:numPr>
        <w:suppressAutoHyphens w:val="0"/>
        <w:ind w:left="0" w:hanging="357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podanie przez Panią/Pana danych osobowych jest dobrowolne, niepodanie danych osobowych skutkować będzie brakiem możliwości realizacji umowy;</w:t>
      </w:r>
    </w:p>
    <w:p w14:paraId="7A0A0656" w14:textId="77777777" w:rsidR="002C421E" w:rsidRDefault="002C421E" w:rsidP="002F3743">
      <w:pPr>
        <w:widowControl/>
        <w:numPr>
          <w:ilvl w:val="0"/>
          <w:numId w:val="1"/>
        </w:numPr>
        <w:suppressAutoHyphens w:val="0"/>
        <w:ind w:left="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w odniesieniu do ww. danych osobowych decyzje nie będą podejmowane w sposób zautomatyzowany, stosowanie do art. 22 RODO;</w:t>
      </w:r>
    </w:p>
    <w:p w14:paraId="6DA1F857" w14:textId="77777777" w:rsidR="002C421E" w:rsidRDefault="002C421E" w:rsidP="002F3743">
      <w:pPr>
        <w:widowControl/>
        <w:numPr>
          <w:ilvl w:val="0"/>
          <w:numId w:val="1"/>
        </w:numPr>
        <w:suppressAutoHyphens w:val="0"/>
        <w:ind w:left="0"/>
        <w:jc w:val="both"/>
        <w:rPr>
          <w:rFonts w:eastAsia="Calibri" w:cs="Times New Roman"/>
          <w:spacing w:val="-4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Przysługuje Pani/Panu:</w:t>
      </w:r>
    </w:p>
    <w:p w14:paraId="79C11F68" w14:textId="77777777" w:rsidR="002C421E" w:rsidRDefault="002C421E" w:rsidP="002F3743">
      <w:pPr>
        <w:widowControl/>
        <w:numPr>
          <w:ilvl w:val="0"/>
          <w:numId w:val="2"/>
        </w:numPr>
        <w:suppressAutoHyphens w:val="0"/>
        <w:ind w:left="0" w:hanging="357"/>
        <w:jc w:val="both"/>
        <w:rPr>
          <w:rFonts w:eastAsia="Calibri" w:cs="Times New Roman"/>
          <w:spacing w:val="-4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spacing w:val="-4"/>
          <w:kern w:val="0"/>
          <w:sz w:val="22"/>
          <w:szCs w:val="22"/>
          <w:lang w:eastAsia="en-US" w:bidi="ar-SA"/>
        </w:rPr>
        <w:t xml:space="preserve">prawo dostępu do własnych danych osobowych; </w:t>
      </w:r>
    </w:p>
    <w:p w14:paraId="00DED817" w14:textId="77777777" w:rsidR="002C421E" w:rsidRDefault="002C421E" w:rsidP="002F3743">
      <w:pPr>
        <w:widowControl/>
        <w:numPr>
          <w:ilvl w:val="0"/>
          <w:numId w:val="2"/>
        </w:numPr>
        <w:suppressAutoHyphens w:val="0"/>
        <w:ind w:left="0" w:hanging="357"/>
        <w:jc w:val="both"/>
        <w:rPr>
          <w:rFonts w:eastAsia="Calibri" w:cs="Times New Roman"/>
          <w:spacing w:val="-4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spacing w:val="-4"/>
          <w:kern w:val="0"/>
          <w:sz w:val="22"/>
          <w:szCs w:val="22"/>
          <w:lang w:eastAsia="en-US" w:bidi="ar-SA"/>
        </w:rPr>
        <w:t xml:space="preserve">prawo do sprostowania własnych danych osobowych; </w:t>
      </w:r>
    </w:p>
    <w:p w14:paraId="00148EDA" w14:textId="77777777" w:rsidR="002C421E" w:rsidRDefault="002C421E" w:rsidP="002F3743">
      <w:pPr>
        <w:widowControl/>
        <w:numPr>
          <w:ilvl w:val="0"/>
          <w:numId w:val="2"/>
        </w:numPr>
        <w:suppressAutoHyphens w:val="0"/>
        <w:ind w:left="0" w:hanging="357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spacing w:val="-4"/>
          <w:kern w:val="0"/>
          <w:sz w:val="22"/>
          <w:szCs w:val="22"/>
          <w:lang w:eastAsia="en-US" w:bidi="ar-SA"/>
        </w:rPr>
        <w:t>prawo żądania od administratora ograniczenia przetwarzania własnych danych osobowych z zastrzeżeniem przypadków, o których mowa w art. 18 ust. 2 RODO;</w:t>
      </w:r>
    </w:p>
    <w:p w14:paraId="2FB8DFEB" w14:textId="77777777" w:rsidR="002C421E" w:rsidRDefault="002C421E" w:rsidP="002F3743">
      <w:pPr>
        <w:widowControl/>
        <w:numPr>
          <w:ilvl w:val="0"/>
          <w:numId w:val="2"/>
        </w:numPr>
        <w:suppressAutoHyphens w:val="0"/>
        <w:ind w:left="0" w:hanging="357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prawo do wniesienia skargi do Prezesa Urzędu Ochrony Danych Osobowych, gdy osoba, której dane dotyczą uzna, że przetwarzanie jej danych osobowych narusza przepisy RODO;</w:t>
      </w:r>
    </w:p>
    <w:p w14:paraId="62730B7A" w14:textId="77777777" w:rsidR="002C421E" w:rsidRDefault="002C421E" w:rsidP="002F3743">
      <w:pPr>
        <w:widowControl/>
        <w:numPr>
          <w:ilvl w:val="0"/>
          <w:numId w:val="1"/>
        </w:numPr>
        <w:suppressAutoHyphens w:val="0"/>
        <w:ind w:left="0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Nie przysługuje Pani/Panu:</w:t>
      </w:r>
    </w:p>
    <w:p w14:paraId="728C3786" w14:textId="77777777" w:rsidR="002C421E" w:rsidRDefault="002C421E" w:rsidP="002F3743">
      <w:pPr>
        <w:widowControl/>
        <w:numPr>
          <w:ilvl w:val="0"/>
          <w:numId w:val="3"/>
        </w:numPr>
        <w:suppressAutoHyphens w:val="0"/>
        <w:ind w:left="0" w:hanging="357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w związku z art. 17 ust. 3 lit. b, d lub e RODO prawo do usunięcia danych osobowych;</w:t>
      </w:r>
    </w:p>
    <w:p w14:paraId="083AFCEE" w14:textId="77777777" w:rsidR="002C421E" w:rsidRDefault="002C421E" w:rsidP="002F3743">
      <w:pPr>
        <w:widowControl/>
        <w:numPr>
          <w:ilvl w:val="0"/>
          <w:numId w:val="3"/>
        </w:numPr>
        <w:suppressAutoHyphens w:val="0"/>
        <w:ind w:left="0" w:hanging="357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prawo do przenoszenia danych osobowych, o którym mowa w art. 20 RODO;</w:t>
      </w:r>
    </w:p>
    <w:p w14:paraId="5A05E3A4" w14:textId="77777777" w:rsidR="002C421E" w:rsidRDefault="002C421E" w:rsidP="002F3743">
      <w:pPr>
        <w:widowControl/>
        <w:numPr>
          <w:ilvl w:val="0"/>
          <w:numId w:val="3"/>
        </w:numPr>
        <w:suppressAutoHyphens w:val="0"/>
        <w:ind w:left="0" w:hanging="357"/>
        <w:jc w:val="both"/>
        <w:rPr>
          <w:rFonts w:eastAsia="Calibri" w:cs="Times New Roman"/>
          <w:i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na podstawie art. 21 RODO prawo sprzeciwu, wobec przetwarzania danych osobowych, gdyż podstawą prawną przetwarzania Pani/Pana danych osobowych jest art. 6 ust. 1 lit. c RODO.</w:t>
      </w:r>
    </w:p>
    <w:p w14:paraId="2EFAF8B9" w14:textId="77777777" w:rsidR="002C421E" w:rsidRDefault="002C421E" w:rsidP="002F3743">
      <w:pPr>
        <w:pStyle w:val="Textbody"/>
        <w:spacing w:line="360" w:lineRule="auto"/>
        <w:jc w:val="left"/>
        <w:rPr>
          <w:b w:val="0"/>
          <w:bCs w:val="0"/>
          <w:i w:val="0"/>
          <w:iCs w:val="0"/>
          <w:szCs w:val="22"/>
        </w:rPr>
      </w:pPr>
    </w:p>
    <w:p w14:paraId="249BE420" w14:textId="77777777" w:rsidR="00E9392B" w:rsidRDefault="00E9392B" w:rsidP="002F3743">
      <w:pPr>
        <w:spacing w:line="360" w:lineRule="auto"/>
      </w:pPr>
    </w:p>
    <w:sectPr w:rsidR="00E9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1" w15:restartNumberingAfterBreak="0">
    <w:nsid w:val="0000000C"/>
    <w:multiLevelType w:val="singleLevel"/>
    <w:tmpl w:val="8696A81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trike w:val="0"/>
        <w:dstrike w:val="0"/>
        <w:color w:val="auto"/>
        <w:spacing w:val="-4"/>
        <w:sz w:val="22"/>
        <w:szCs w:val="22"/>
        <w:u w:val="none"/>
        <w:effect w:val="none"/>
      </w:rPr>
    </w:lvl>
  </w:abstractNum>
  <w:abstractNum w:abstractNumId="2" w15:restartNumberingAfterBreak="0">
    <w:nsid w:val="0000000E"/>
    <w:multiLevelType w:val="singleLevel"/>
    <w:tmpl w:val="1D28C8C6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num w:numId="1" w16cid:durableId="1247689192">
    <w:abstractNumId w:val="1"/>
    <w:lvlOverride w:ilvl="0">
      <w:startOverride w:val="1"/>
    </w:lvlOverride>
  </w:num>
  <w:num w:numId="2" w16cid:durableId="2104104068">
    <w:abstractNumId w:val="2"/>
  </w:num>
  <w:num w:numId="3" w16cid:durableId="142037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23"/>
    <w:rsid w:val="002C421E"/>
    <w:rsid w:val="002F3743"/>
    <w:rsid w:val="008B7F23"/>
    <w:rsid w:val="00A657AE"/>
    <w:rsid w:val="00E9392B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4B65"/>
  <w15:chartTrackingRefBased/>
  <w15:docId w15:val="{11051D2B-0A6C-41C8-BDED-BB89CBD2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21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C421E"/>
    <w:pPr>
      <w:widowControl/>
      <w:jc w:val="center"/>
    </w:pPr>
    <w:rPr>
      <w:rFonts w:eastAsia="Times New Roman" w:cs="Times New Roman"/>
      <w:b/>
      <w:bCs/>
      <w:i/>
      <w:iCs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5</cp:revision>
  <dcterms:created xsi:type="dcterms:W3CDTF">2020-10-20T07:05:00Z</dcterms:created>
  <dcterms:modified xsi:type="dcterms:W3CDTF">2022-09-30T09:30:00Z</dcterms:modified>
</cp:coreProperties>
</file>